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6" w:rsidRDefault="00216946" w:rsidP="00216946">
      <w:pPr>
        <w:spacing w:after="2" w:line="256" w:lineRule="auto"/>
        <w:ind w:left="-5" w:right="8"/>
        <w:jc w:val="left"/>
        <w:rPr>
          <w:b/>
        </w:rPr>
      </w:pPr>
      <w:proofErr w:type="spellStart"/>
      <w:r>
        <w:rPr>
          <w:b/>
        </w:rPr>
        <w:t>Укрывистый</w:t>
      </w:r>
      <w:proofErr w:type="spellEnd"/>
      <w:r>
        <w:rPr>
          <w:b/>
        </w:rPr>
        <w:t xml:space="preserve"> белый грунт под BEECK силикатные кр</w:t>
      </w:r>
      <w:r w:rsidR="00307D1A">
        <w:rPr>
          <w:b/>
        </w:rPr>
        <w:t>аски для внутренних работ</w:t>
      </w:r>
      <w:r w:rsidR="00452905">
        <w:rPr>
          <w:b/>
        </w:rPr>
        <w:t xml:space="preserve">. Крупнозернистый,  структурное </w:t>
      </w:r>
      <w:r w:rsidR="00307D1A">
        <w:rPr>
          <w:b/>
        </w:rPr>
        <w:t>зерно 0,4 мм</w:t>
      </w:r>
      <w:r>
        <w:rPr>
          <w:b/>
        </w:rPr>
        <w:t>.</w:t>
      </w:r>
    </w:p>
    <w:p w:rsidR="00216946" w:rsidRDefault="00216946" w:rsidP="00216946">
      <w:pPr>
        <w:spacing w:after="2" w:line="256" w:lineRule="auto"/>
        <w:ind w:left="-5" w:right="8"/>
        <w:jc w:val="left"/>
        <w:rPr>
          <w:b/>
        </w:rPr>
      </w:pPr>
    </w:p>
    <w:p w:rsidR="00216946" w:rsidRDefault="00216946" w:rsidP="00216946">
      <w:pPr>
        <w:spacing w:after="2" w:line="256" w:lineRule="auto"/>
        <w:ind w:left="-5" w:right="8"/>
        <w:jc w:val="left"/>
        <w:rPr>
          <w:b/>
        </w:rPr>
      </w:pPr>
    </w:p>
    <w:p w:rsidR="00216946" w:rsidRDefault="00216946" w:rsidP="00216946">
      <w:pPr>
        <w:pStyle w:val="1"/>
        <w:ind w:left="0" w:firstLine="0"/>
      </w:pPr>
      <w:r>
        <w:t>1. Свойства продукта</w:t>
      </w:r>
    </w:p>
    <w:p w:rsidR="00216946" w:rsidRDefault="00216946" w:rsidP="00216946">
      <w:pPr>
        <w:ind w:left="-5"/>
      </w:pPr>
      <w:r>
        <w:t xml:space="preserve">Не содержащий растворителей, </w:t>
      </w:r>
      <w:r w:rsidR="00307D1A">
        <w:t>обмазочный</w:t>
      </w:r>
      <w:r>
        <w:t xml:space="preserve"> грунт для гипсовой штукатурки и особенно </w:t>
      </w:r>
      <w:proofErr w:type="spellStart"/>
      <w:r>
        <w:t>гипсокартона</w:t>
      </w:r>
      <w:proofErr w:type="spellEnd"/>
      <w:r>
        <w:t xml:space="preserve"> на стенах и потолке</w:t>
      </w:r>
      <w:r w:rsidR="00307D1A">
        <w:t xml:space="preserve"> внутри помещений</w:t>
      </w:r>
      <w:r>
        <w:t xml:space="preserve">. </w:t>
      </w:r>
      <w:r w:rsidR="00307D1A">
        <w:t>Придает пове</w:t>
      </w:r>
      <w:r w:rsidR="0025654F">
        <w:t>рхности оштукатуренный характер</w:t>
      </w:r>
      <w:r w:rsidR="00307D1A">
        <w:t>, закрывает волосяные трещины и структурные дефекты, с</w:t>
      </w:r>
      <w:r>
        <w:t xml:space="preserve">нижает такие проблемные явления </w:t>
      </w:r>
      <w:proofErr w:type="spellStart"/>
      <w:r>
        <w:t>гипсосодержащих</w:t>
      </w:r>
      <w:proofErr w:type="spellEnd"/>
      <w:r>
        <w:t xml:space="preserve"> оснований, как неравномерная или очень высокая </w:t>
      </w:r>
      <w:proofErr w:type="spellStart"/>
      <w:r>
        <w:t>впитываемость</w:t>
      </w:r>
      <w:proofErr w:type="spellEnd"/>
      <w:r>
        <w:t xml:space="preserve"> и создает таким образом безупречную основу для их окрашивания без полос и пятен высококачественными BEECK силикатными красками для внутренних работ, такими как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Sensil</w:t>
      </w:r>
      <w:proofErr w:type="spellEnd"/>
      <w:r>
        <w:t xml:space="preserve">,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Maxil</w:t>
      </w:r>
      <w:proofErr w:type="spellEnd"/>
      <w:r>
        <w:t xml:space="preserve">,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Insil</w:t>
      </w:r>
      <w:proofErr w:type="spellEnd"/>
      <w:r>
        <w:t xml:space="preserve">,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Quarzfarbe</w:t>
      </w:r>
      <w:proofErr w:type="spellEnd"/>
      <w:r>
        <w:t>. Также продукт работает как «</w:t>
      </w:r>
      <w:proofErr w:type="spellStart"/>
      <w:r>
        <w:t>силикатизирующий</w:t>
      </w:r>
      <w:proofErr w:type="spellEnd"/>
      <w:r>
        <w:t xml:space="preserve"> мостик» для окраски оснований, окрашенных дисперсионными красками и красками на основе искусственных смол. Является дисперсионно – силикатным грунтом согласно </w:t>
      </w:r>
      <w:r>
        <w:rPr>
          <w:lang w:val="de-DE"/>
        </w:rPr>
        <w:t>VOB</w:t>
      </w:r>
      <w:r>
        <w:t>/</w:t>
      </w:r>
      <w:r>
        <w:rPr>
          <w:lang w:val="de-DE"/>
        </w:rPr>
        <w:t>C DIN</w:t>
      </w:r>
      <w:r>
        <w:t xml:space="preserve"> 18363 2.4.1.      </w:t>
      </w:r>
    </w:p>
    <w:p w:rsidR="00216946" w:rsidRDefault="00216946" w:rsidP="00216946">
      <w:pPr>
        <w:pStyle w:val="2"/>
        <w:spacing w:after="30"/>
        <w:ind w:left="-5"/>
      </w:pPr>
    </w:p>
    <w:p w:rsidR="00216946" w:rsidRDefault="00216946" w:rsidP="00216946">
      <w:pPr>
        <w:pStyle w:val="2"/>
        <w:spacing w:after="30"/>
        <w:ind w:left="-5"/>
      </w:pPr>
      <w:r>
        <w:t xml:space="preserve">1.1. Состав </w:t>
      </w:r>
    </w:p>
    <w:p w:rsidR="00216946" w:rsidRDefault="00216946" w:rsidP="00216946">
      <w:pPr>
        <w:numPr>
          <w:ilvl w:val="0"/>
          <w:numId w:val="9"/>
        </w:numPr>
        <w:spacing w:after="4" w:line="242" w:lineRule="auto"/>
        <w:ind w:hanging="360"/>
      </w:pPr>
      <w:r>
        <w:t xml:space="preserve">Однокомпонентная </w:t>
      </w:r>
      <w:proofErr w:type="spellStart"/>
      <w:r>
        <w:t>силикатно</w:t>
      </w:r>
      <w:proofErr w:type="spellEnd"/>
      <w:r>
        <w:t xml:space="preserve"> – </w:t>
      </w:r>
      <w:proofErr w:type="spellStart"/>
      <w:r>
        <w:t>акрилатная</w:t>
      </w:r>
      <w:proofErr w:type="spellEnd"/>
      <w:r>
        <w:t xml:space="preserve"> система</w:t>
      </w:r>
    </w:p>
    <w:p w:rsidR="00216946" w:rsidRDefault="00216946" w:rsidP="00216946">
      <w:pPr>
        <w:numPr>
          <w:ilvl w:val="0"/>
          <w:numId w:val="9"/>
        </w:numPr>
        <w:spacing w:after="4" w:line="242" w:lineRule="auto"/>
        <w:ind w:hanging="360"/>
      </w:pPr>
      <w:proofErr w:type="spellStart"/>
      <w:r>
        <w:t>Окремняющие</w:t>
      </w:r>
      <w:proofErr w:type="spellEnd"/>
      <w:r>
        <w:t xml:space="preserve"> минеральные наполнители</w:t>
      </w:r>
      <w:r w:rsidR="00307D1A">
        <w:t xml:space="preserve"> с калиброванной структурой зерна до 0,4 мм </w:t>
      </w:r>
    </w:p>
    <w:p w:rsidR="00216946" w:rsidRDefault="00216946" w:rsidP="00216946">
      <w:pPr>
        <w:numPr>
          <w:ilvl w:val="0"/>
          <w:numId w:val="9"/>
        </w:numPr>
        <w:spacing w:after="4" w:line="242" w:lineRule="auto"/>
        <w:ind w:hanging="360"/>
      </w:pPr>
      <w:r>
        <w:t>Высококачественный белый диоксид титана</w:t>
      </w:r>
    </w:p>
    <w:p w:rsidR="00216946" w:rsidRDefault="00216946" w:rsidP="00216946">
      <w:pPr>
        <w:numPr>
          <w:ilvl w:val="0"/>
          <w:numId w:val="9"/>
        </w:numPr>
        <w:spacing w:after="4" w:line="242" w:lineRule="auto"/>
        <w:ind w:hanging="360"/>
      </w:pPr>
      <w:r>
        <w:t xml:space="preserve">Содержание органических веществ </w:t>
      </w:r>
      <w:proofErr w:type="gramStart"/>
      <w:r>
        <w:t>&lt; 5</w:t>
      </w:r>
      <w:proofErr w:type="gramEnd"/>
      <w:r>
        <w:t xml:space="preserve">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216946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216946" w:rsidRDefault="00216946" w:rsidP="00216946">
      <w:pPr>
        <w:numPr>
          <w:ilvl w:val="0"/>
          <w:numId w:val="9"/>
        </w:numPr>
        <w:spacing w:after="4" w:line="242" w:lineRule="auto"/>
        <w:ind w:hanging="360"/>
      </w:pPr>
      <w:r>
        <w:t xml:space="preserve">Не содержит растворителей </w:t>
      </w:r>
    </w:p>
    <w:p w:rsidR="00216946" w:rsidRDefault="00216946" w:rsidP="00216946">
      <w:pPr>
        <w:spacing w:after="0" w:line="252" w:lineRule="auto"/>
        <w:ind w:left="360" w:firstLine="0"/>
        <w:jc w:val="left"/>
      </w:pPr>
      <w:r>
        <w:rPr>
          <w:b/>
        </w:rPr>
        <w:t xml:space="preserve"> </w:t>
      </w:r>
    </w:p>
    <w:p w:rsidR="00216946" w:rsidRDefault="00216946" w:rsidP="00216946">
      <w:pPr>
        <w:pStyle w:val="2"/>
        <w:ind w:left="-5"/>
      </w:pPr>
      <w:r>
        <w:t xml:space="preserve">1.2. Технические характеристики </w:t>
      </w:r>
    </w:p>
    <w:p w:rsidR="00216946" w:rsidRDefault="00216946" w:rsidP="00216946">
      <w:pPr>
        <w:pStyle w:val="3"/>
        <w:spacing w:after="30"/>
        <w:ind w:left="-5"/>
      </w:pPr>
      <w:r>
        <w:t xml:space="preserve">1.2.1. Общие </w:t>
      </w:r>
    </w:p>
    <w:p w:rsidR="00216946" w:rsidRDefault="00216946" w:rsidP="00216946">
      <w:pPr>
        <w:numPr>
          <w:ilvl w:val="0"/>
          <w:numId w:val="10"/>
        </w:numPr>
        <w:spacing w:after="4" w:line="242" w:lineRule="auto"/>
        <w:ind w:hanging="360"/>
      </w:pPr>
      <w:r>
        <w:t xml:space="preserve">Применение внутри </w:t>
      </w:r>
    </w:p>
    <w:p w:rsidR="00CF019C" w:rsidRDefault="00307D1A" w:rsidP="00216946">
      <w:pPr>
        <w:numPr>
          <w:ilvl w:val="0"/>
          <w:numId w:val="10"/>
        </w:numPr>
        <w:spacing w:after="4" w:line="242" w:lineRule="auto"/>
        <w:ind w:hanging="360"/>
      </w:pPr>
      <w:r>
        <w:t xml:space="preserve">Оживляет гладкий </w:t>
      </w:r>
      <w:proofErr w:type="spellStart"/>
      <w:r>
        <w:t>гипсокартон</w:t>
      </w:r>
      <w:proofErr w:type="spellEnd"/>
      <w:r>
        <w:t xml:space="preserve"> </w:t>
      </w:r>
      <w:r w:rsidR="00CF019C">
        <w:t>мелко</w:t>
      </w:r>
      <w:r>
        <w:t>зернистой</w:t>
      </w:r>
      <w:r w:rsidR="00CF019C">
        <w:t xml:space="preserve"> штукатурной</w:t>
      </w:r>
      <w:r>
        <w:t xml:space="preserve"> структурой</w:t>
      </w:r>
    </w:p>
    <w:p w:rsidR="00216946" w:rsidRDefault="00CF019C" w:rsidP="00CF019C">
      <w:pPr>
        <w:numPr>
          <w:ilvl w:val="0"/>
          <w:numId w:val="10"/>
        </w:numPr>
        <w:spacing w:after="4" w:line="242" w:lineRule="auto"/>
        <w:ind w:hanging="360"/>
      </w:pPr>
      <w:r>
        <w:t>Закрывает волосяные трещины и небольшие структурные дефекты</w:t>
      </w:r>
      <w:r w:rsidR="00307D1A">
        <w:t xml:space="preserve"> </w:t>
      </w:r>
    </w:p>
    <w:p w:rsidR="00216946" w:rsidRDefault="00216946" w:rsidP="00CF019C">
      <w:pPr>
        <w:numPr>
          <w:ilvl w:val="0"/>
          <w:numId w:val="10"/>
        </w:numPr>
        <w:spacing w:after="4" w:line="242" w:lineRule="auto"/>
        <w:ind w:hanging="360"/>
      </w:pPr>
      <w:r>
        <w:t>Результатом применения продукта являются абсолютно ровные и однородные минеральные окрасочные поверхности с большой глубиной цвета, даже при критичном и особенно интенсивном освещении на объекте</w:t>
      </w:r>
    </w:p>
    <w:p w:rsidR="00216946" w:rsidRDefault="00216946" w:rsidP="00216946">
      <w:pPr>
        <w:numPr>
          <w:ilvl w:val="0"/>
          <w:numId w:val="10"/>
        </w:numPr>
        <w:spacing w:after="4" w:line="242" w:lineRule="auto"/>
        <w:ind w:hanging="360"/>
      </w:pPr>
      <w:r>
        <w:t xml:space="preserve">Работает как мостик сцепления на </w:t>
      </w:r>
      <w:proofErr w:type="spellStart"/>
      <w:r>
        <w:t>гипсосодержащих</w:t>
      </w:r>
      <w:proofErr w:type="spellEnd"/>
      <w:r>
        <w:t xml:space="preserve"> </w:t>
      </w:r>
      <w:proofErr w:type="gramStart"/>
      <w:r w:rsidR="00CF019C">
        <w:t xml:space="preserve">и </w:t>
      </w:r>
      <w:r>
        <w:t xml:space="preserve"> слабо</w:t>
      </w:r>
      <w:proofErr w:type="gramEnd"/>
      <w:r>
        <w:t xml:space="preserve"> </w:t>
      </w:r>
      <w:proofErr w:type="spellStart"/>
      <w:r>
        <w:t>окремняющихся</w:t>
      </w:r>
      <w:proofErr w:type="spellEnd"/>
      <w:r>
        <w:t xml:space="preserve"> основаниях</w:t>
      </w:r>
    </w:p>
    <w:p w:rsidR="00216946" w:rsidRDefault="00216946" w:rsidP="00216946">
      <w:pPr>
        <w:numPr>
          <w:ilvl w:val="0"/>
          <w:numId w:val="10"/>
        </w:numPr>
        <w:spacing w:after="4" w:line="242" w:lineRule="auto"/>
        <w:ind w:hanging="360"/>
      </w:pPr>
      <w:r>
        <w:t>Высокая водонепроницаемость</w:t>
      </w:r>
    </w:p>
    <w:p w:rsidR="00216946" w:rsidRDefault="00216946" w:rsidP="00216946">
      <w:pPr>
        <w:numPr>
          <w:ilvl w:val="0"/>
          <w:numId w:val="10"/>
        </w:numPr>
        <w:spacing w:after="4" w:line="242" w:lineRule="auto"/>
        <w:ind w:hanging="360"/>
      </w:pPr>
      <w:r>
        <w:t xml:space="preserve">Негорючесть </w:t>
      </w:r>
    </w:p>
    <w:p w:rsidR="00216946" w:rsidRDefault="00216946" w:rsidP="00216946">
      <w:pPr>
        <w:numPr>
          <w:ilvl w:val="0"/>
          <w:numId w:val="10"/>
        </w:numPr>
        <w:spacing w:after="4" w:line="242" w:lineRule="auto"/>
        <w:ind w:hanging="360"/>
      </w:pPr>
      <w:r>
        <w:t>Диффузионная открытость и сорбция</w:t>
      </w:r>
    </w:p>
    <w:p w:rsidR="00216946" w:rsidRDefault="00216946" w:rsidP="00216946">
      <w:pPr>
        <w:pStyle w:val="3"/>
        <w:ind w:left="-5"/>
      </w:pPr>
    </w:p>
    <w:p w:rsidR="00216946" w:rsidRDefault="00216946" w:rsidP="00216946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216946" w:rsidTr="00216946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216946" w:rsidTr="00216946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307D1A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1,58</w:t>
            </w:r>
            <w:r w:rsidR="00216946">
              <w:rPr>
                <w:lang w:val="de-DE"/>
              </w:rPr>
              <w:t xml:space="preserve"> </w:t>
            </w:r>
            <w:proofErr w:type="spellStart"/>
            <w:r w:rsidR="00216946">
              <w:rPr>
                <w:lang w:val="de-DE"/>
              </w:rPr>
              <w:t>кг</w:t>
            </w:r>
            <w:proofErr w:type="spellEnd"/>
            <w:r w:rsidR="00216946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16946" w:rsidTr="00216946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307D1A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216946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t xml:space="preserve">Около </w:t>
            </w:r>
            <w:r w:rsidR="00307D1A">
              <w:rPr>
                <w:lang w:val="de-DE"/>
              </w:rPr>
              <w:t>3.8</w:t>
            </w:r>
            <w:r>
              <w:rPr>
                <w:lang w:val="de-DE"/>
              </w:rPr>
              <w:t xml:space="preserve">00 </w:t>
            </w:r>
            <w:proofErr w:type="spellStart"/>
            <w:r>
              <w:rPr>
                <w:lang w:val="de-DE"/>
              </w:rPr>
              <w:t>mPas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16946" w:rsidTr="00216946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W</w:t>
            </w:r>
            <w:r>
              <w:rPr>
                <w:vertAlign w:val="subscript"/>
                <w:lang w:val="de-DE"/>
              </w:rPr>
              <w:t>24</w:t>
            </w:r>
            <w:r>
              <w:rPr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307D1A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0,15</w:t>
            </w:r>
            <w:r w:rsidR="00216946">
              <w:rPr>
                <w:lang w:val="de-DE"/>
              </w:rPr>
              <w:t xml:space="preserve"> </w:t>
            </w:r>
            <w:proofErr w:type="spellStart"/>
            <w:r w:rsidR="00216946">
              <w:rPr>
                <w:lang w:val="de-DE"/>
              </w:rPr>
              <w:t>кг</w:t>
            </w:r>
            <w:proofErr w:type="spellEnd"/>
            <w:r w:rsidR="00216946">
              <w:rPr>
                <w:lang w:val="de-DE"/>
              </w:rPr>
              <w:t xml:space="preserve"> / (м</w:t>
            </w:r>
            <w:r w:rsidR="00216946">
              <w:rPr>
                <w:vertAlign w:val="superscript"/>
                <w:lang w:val="de-DE"/>
              </w:rPr>
              <w:t>2</w:t>
            </w:r>
            <w:r w:rsidR="00216946">
              <w:rPr>
                <w:lang w:val="de-DE"/>
              </w:rPr>
              <w:t>ч</w:t>
            </w:r>
            <w:r w:rsidR="00216946">
              <w:rPr>
                <w:vertAlign w:val="superscript"/>
                <w:lang w:val="de-DE"/>
              </w:rPr>
              <w:t>1/2</w:t>
            </w:r>
            <w:r w:rsidR="00216946"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16946" w:rsidTr="00216946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307D1A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0,02</w:t>
            </w:r>
            <w:r w:rsidR="00216946">
              <w:rPr>
                <w:lang w:val="de-DE"/>
              </w:rPr>
              <w:t xml:space="preserve">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proofErr w:type="spellStart"/>
            <w:r>
              <w:t>Укрывистость</w:t>
            </w:r>
            <w:proofErr w:type="spellEnd"/>
            <w:r>
              <w:t>/контрастность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t>Класс</w:t>
            </w:r>
            <w:r>
              <w:rPr>
                <w:lang w:val="de-DE"/>
              </w:rPr>
              <w:t xml:space="preserve"> 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DIN EN 13300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</w:pPr>
            <w:r>
              <w:t>Устойчивость к истиранию: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</w:pPr>
            <w:r>
              <w:t>Класс 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</w:pPr>
            <w:r>
              <w:t>Зернистость: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307D1A">
            <w:pPr>
              <w:spacing w:after="0" w:line="252" w:lineRule="auto"/>
              <w:ind w:left="2" w:firstLine="0"/>
              <w:jc w:val="left"/>
            </w:pPr>
            <w:r>
              <w:t>Крупная (0,4 мм)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216946" w:rsidTr="00216946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216946" w:rsidTr="00216946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2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46" w:rsidRDefault="00216946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216946" w:rsidRDefault="00216946" w:rsidP="00216946">
      <w:pPr>
        <w:ind w:left="-5"/>
      </w:pPr>
      <w:r>
        <w:t xml:space="preserve"> </w:t>
      </w:r>
    </w:p>
    <w:p w:rsidR="00216946" w:rsidRDefault="00216946" w:rsidP="00216946">
      <w:pPr>
        <w:spacing w:after="0" w:line="252" w:lineRule="auto"/>
        <w:ind w:left="0" w:firstLine="0"/>
        <w:jc w:val="left"/>
      </w:pPr>
      <w:r>
        <w:rPr>
          <w:b/>
        </w:rPr>
        <w:t xml:space="preserve"> </w:t>
      </w:r>
    </w:p>
    <w:p w:rsidR="00216946" w:rsidRDefault="00216946" w:rsidP="00216946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216946" w:rsidRDefault="00216946" w:rsidP="00216946">
      <w:r>
        <w:rPr>
          <w:lang w:val="en-US"/>
        </w:rPr>
        <w:t xml:space="preserve">* </w:t>
      </w:r>
      <w:proofErr w:type="spellStart"/>
      <w:r>
        <w:t>Укрывисто</w:t>
      </w:r>
      <w:proofErr w:type="spellEnd"/>
      <w:r>
        <w:t xml:space="preserve"> белый </w:t>
      </w:r>
    </w:p>
    <w:p w:rsidR="00216946" w:rsidRDefault="00216946" w:rsidP="00216946"/>
    <w:p w:rsidR="00216946" w:rsidRDefault="00216946" w:rsidP="00216946">
      <w:pPr>
        <w:pStyle w:val="1"/>
        <w:ind w:left="-5"/>
        <w:rPr>
          <w:b w:val="0"/>
        </w:rPr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216946" w:rsidRDefault="00216946" w:rsidP="00216946">
      <w:pPr>
        <w:pStyle w:val="1"/>
        <w:ind w:left="-5"/>
      </w:pPr>
      <w:r>
        <w:t>2.1. Требование к основанию</w:t>
      </w:r>
    </w:p>
    <w:p w:rsidR="00216946" w:rsidRDefault="00216946" w:rsidP="00216946"/>
    <w:p w:rsidR="00216946" w:rsidRDefault="00216946" w:rsidP="00216946">
      <w:pPr>
        <w:pStyle w:val="1"/>
        <w:ind w:left="-5"/>
        <w:rPr>
          <w:b w:val="0"/>
        </w:rPr>
      </w:pPr>
      <w:r>
        <w:rPr>
          <w:b w:val="0"/>
        </w:rPr>
        <w:lastRenderedPageBreak/>
        <w:t xml:space="preserve"> *     Основание должно быть чистым, сухим, </w:t>
      </w:r>
      <w:proofErr w:type="spellStart"/>
      <w:r>
        <w:rPr>
          <w:b w:val="0"/>
        </w:rPr>
        <w:t>несущеспособным</w:t>
      </w:r>
      <w:proofErr w:type="spellEnd"/>
      <w:r>
        <w:rPr>
          <w:b w:val="0"/>
        </w:rPr>
        <w:t xml:space="preserve"> и крепким, а также свободным от отделяющихся фрагментов и загрязнений.  </w:t>
      </w:r>
    </w:p>
    <w:p w:rsidR="00216946" w:rsidRDefault="00216946" w:rsidP="00D24BD6">
      <w:pPr>
        <w:numPr>
          <w:ilvl w:val="0"/>
          <w:numId w:val="11"/>
        </w:numPr>
        <w:spacing w:after="4" w:line="242" w:lineRule="auto"/>
        <w:ind w:hanging="360"/>
      </w:pPr>
      <w:r>
        <w:t>Новую штукатурку проверить на сухость и прочность</w:t>
      </w:r>
      <w:r w:rsidR="00D24BD6">
        <w:t xml:space="preserve">. Трещины должны быть отремонтированы соответствующим образом штукатуркой. Отдельные волосяные трещины закрываются. </w:t>
      </w:r>
    </w:p>
    <w:p w:rsidR="00D24BD6" w:rsidRDefault="00D24BD6" w:rsidP="00D24BD6">
      <w:pPr>
        <w:numPr>
          <w:ilvl w:val="0"/>
          <w:numId w:val="11"/>
        </w:numPr>
        <w:spacing w:after="4" w:line="242" w:lineRule="auto"/>
        <w:ind w:hanging="360"/>
      </w:pPr>
      <w:r>
        <w:t xml:space="preserve">На грунтовочные слои без зерна рекомендуется применять, </w:t>
      </w:r>
      <w:r>
        <w:rPr>
          <w:lang w:val="en-US"/>
        </w:rPr>
        <w:t>BEECK</w:t>
      </w:r>
      <w:r w:rsidRPr="00D24BD6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D24BD6">
        <w:t xml:space="preserve"> </w:t>
      </w:r>
      <w:proofErr w:type="spellStart"/>
      <w:r>
        <w:rPr>
          <w:lang w:val="en-US"/>
        </w:rPr>
        <w:t>fein</w:t>
      </w:r>
      <w:proofErr w:type="spellEnd"/>
      <w:r>
        <w:t>, например, на потолок</w:t>
      </w:r>
    </w:p>
    <w:p w:rsidR="00216946" w:rsidRDefault="00216946" w:rsidP="00216946">
      <w:pPr>
        <w:numPr>
          <w:ilvl w:val="0"/>
          <w:numId w:val="11"/>
        </w:numPr>
        <w:spacing w:after="0" w:line="242" w:lineRule="auto"/>
        <w:ind w:hanging="360"/>
        <w:jc w:val="left"/>
      </w:pPr>
      <w:r>
        <w:t>На основаниях с повышенными оптическими требованиями и боковым светом усиленно следить за аккуратным нанесением.</w:t>
      </w:r>
    </w:p>
    <w:p w:rsidR="00216946" w:rsidRDefault="00216946" w:rsidP="00216946">
      <w:pPr>
        <w:spacing w:after="0" w:line="242" w:lineRule="auto"/>
        <w:ind w:left="360" w:firstLine="0"/>
        <w:jc w:val="left"/>
      </w:pPr>
      <w:r>
        <w:t xml:space="preserve"> </w:t>
      </w:r>
    </w:p>
    <w:p w:rsidR="00216946" w:rsidRDefault="00216946" w:rsidP="00216946">
      <w:pPr>
        <w:pStyle w:val="2"/>
        <w:spacing w:after="27"/>
        <w:ind w:left="-5"/>
      </w:pPr>
      <w:r>
        <w:t xml:space="preserve">2.2. Стандартное нанесение </w:t>
      </w:r>
    </w:p>
    <w:p w:rsidR="00216946" w:rsidRDefault="00216946" w:rsidP="00216946">
      <w:pPr>
        <w:numPr>
          <w:ilvl w:val="0"/>
          <w:numId w:val="12"/>
        </w:numPr>
        <w:spacing w:after="4" w:line="242" w:lineRule="auto"/>
        <w:ind w:hanging="360"/>
      </w:pPr>
      <w:r>
        <w:t xml:space="preserve">Нанести грунт </w:t>
      </w:r>
      <w:r w:rsidR="00D24BD6">
        <w:rPr>
          <w:lang w:val="en-US"/>
        </w:rPr>
        <w:t xml:space="preserve">BEECK </w:t>
      </w:r>
      <w:proofErr w:type="spellStart"/>
      <w:r w:rsidR="00D24BD6">
        <w:rPr>
          <w:lang w:val="en-US"/>
        </w:rPr>
        <w:t>Gipsgrund</w:t>
      </w:r>
      <w:proofErr w:type="spellEnd"/>
      <w:r w:rsidR="00D24BD6">
        <w:rPr>
          <w:lang w:val="en-US"/>
        </w:rPr>
        <w:t xml:space="preserve"> </w:t>
      </w:r>
      <w:proofErr w:type="spellStart"/>
      <w:r w:rsidR="00D24BD6">
        <w:rPr>
          <w:lang w:val="en-US"/>
        </w:rPr>
        <w:t>grob</w:t>
      </w:r>
      <w:proofErr w:type="spellEnd"/>
    </w:p>
    <w:p w:rsidR="00216946" w:rsidRDefault="00216946" w:rsidP="00216946">
      <w:pPr>
        <w:numPr>
          <w:ilvl w:val="0"/>
          <w:numId w:val="12"/>
        </w:numPr>
        <w:spacing w:after="4" w:line="242" w:lineRule="auto"/>
        <w:ind w:hanging="360"/>
      </w:pPr>
      <w:r>
        <w:t xml:space="preserve">Затем один или два раза окрасить </w:t>
      </w:r>
      <w:r>
        <w:rPr>
          <w:lang w:val="en-US"/>
        </w:rPr>
        <w:t>BEECK</w:t>
      </w:r>
      <w:r>
        <w:t xml:space="preserve"> силикатными красками для внутренних работ. </w:t>
      </w:r>
    </w:p>
    <w:p w:rsidR="00216946" w:rsidRDefault="00216946" w:rsidP="00216946">
      <w:pPr>
        <w:numPr>
          <w:ilvl w:val="0"/>
          <w:numId w:val="12"/>
        </w:numPr>
        <w:spacing w:after="4" w:line="242" w:lineRule="auto"/>
        <w:ind w:hanging="360"/>
      </w:pPr>
      <w:r>
        <w:t>На сложных и критичных основаниях предварительно провести пробную подготовку и окраску.</w:t>
      </w:r>
    </w:p>
    <w:p w:rsidR="00216946" w:rsidRDefault="00216946" w:rsidP="00216946">
      <w:pPr>
        <w:spacing w:line="242" w:lineRule="auto"/>
        <w:ind w:left="360" w:firstLine="0"/>
      </w:pPr>
    </w:p>
    <w:p w:rsidR="00216946" w:rsidRDefault="00216946" w:rsidP="00216946">
      <w:pPr>
        <w:spacing w:line="242" w:lineRule="auto"/>
        <w:ind w:left="360" w:firstLine="0"/>
        <w:rPr>
          <w:b/>
        </w:rPr>
      </w:pPr>
      <w:r>
        <w:rPr>
          <w:b/>
        </w:rPr>
        <w:t>2.3. Виды основания и их предварительная обработка</w:t>
      </w:r>
    </w:p>
    <w:p w:rsidR="00216946" w:rsidRDefault="00216946" w:rsidP="00216946">
      <w:pPr>
        <w:spacing w:line="242" w:lineRule="auto"/>
        <w:ind w:left="360" w:firstLine="0"/>
        <w:rPr>
          <w:b/>
        </w:rPr>
      </w:pPr>
    </w:p>
    <w:p w:rsidR="00216946" w:rsidRDefault="00216946" w:rsidP="00216946">
      <w:pPr>
        <w:rPr>
          <w:b/>
          <w:i/>
        </w:rPr>
      </w:pPr>
      <w:r>
        <w:rPr>
          <w:b/>
          <w:i/>
        </w:rPr>
        <w:t xml:space="preserve">*      </w:t>
      </w:r>
      <w:proofErr w:type="spellStart"/>
      <w:r>
        <w:rPr>
          <w:b/>
          <w:i/>
        </w:rPr>
        <w:t>Гипсокартон</w:t>
      </w:r>
      <w:proofErr w:type="spellEnd"/>
      <w:r>
        <w:rPr>
          <w:b/>
          <w:i/>
        </w:rPr>
        <w:t xml:space="preserve"> </w:t>
      </w:r>
    </w:p>
    <w:p w:rsidR="00216946" w:rsidRDefault="00216946" w:rsidP="00216946">
      <w:pPr>
        <w:spacing w:line="240" w:lineRule="auto"/>
        <w:ind w:left="360" w:firstLine="0"/>
        <w:rPr>
          <w:b/>
          <w:i/>
        </w:rPr>
      </w:pPr>
      <w:r>
        <w:t>Обращать внимание на правильный</w:t>
      </w:r>
      <w:r>
        <w:tab/>
        <w:t xml:space="preserve">монтаж и необходимую равномерную подготовку поверхности </w:t>
      </w:r>
      <w:proofErr w:type="spellStart"/>
      <w:r>
        <w:t>гипскартона</w:t>
      </w:r>
      <w:proofErr w:type="spellEnd"/>
      <w:r>
        <w:t xml:space="preserve"> под окраску с учетом объектного освещения и состояния бокового света (</w:t>
      </w:r>
      <w:r>
        <w:rPr>
          <w:lang w:val="en-US"/>
        </w:rPr>
        <w:t>VOB</w:t>
      </w:r>
      <w:r w:rsidRPr="00216946">
        <w:t xml:space="preserve"> </w:t>
      </w:r>
      <w:r>
        <w:t xml:space="preserve">рекомендации по уровню качества 3 и 4 памятки №2 ассоциации гипсовой промышленности). Рекомендуется нанести грунтовочный слой </w:t>
      </w:r>
      <w:r>
        <w:rPr>
          <w:lang w:val="de-DE"/>
        </w:rPr>
        <w:t>BEECK</w:t>
      </w:r>
      <w:r w:rsidRPr="00216946">
        <w:t xml:space="preserve"> </w:t>
      </w:r>
      <w:proofErr w:type="spellStart"/>
      <w:r>
        <w:rPr>
          <w:lang w:val="en-US"/>
        </w:rPr>
        <w:t>Gipsgrund</w:t>
      </w:r>
      <w:proofErr w:type="spellEnd"/>
      <w:r w:rsidR="004545AC">
        <w:t xml:space="preserve"> </w:t>
      </w:r>
      <w:proofErr w:type="spellStart"/>
      <w:r w:rsidR="004545AC">
        <w:rPr>
          <w:lang w:val="en-US"/>
        </w:rPr>
        <w:t>grob</w:t>
      </w:r>
      <w:proofErr w:type="spellEnd"/>
      <w:r w:rsidRPr="00216946">
        <w:t xml:space="preserve"> </w:t>
      </w:r>
      <w:r>
        <w:t xml:space="preserve">на всю поверхность. </w:t>
      </w:r>
      <w:r w:rsidR="004545AC">
        <w:t xml:space="preserve"> Для предотвращения трещин на швах рекомендуется нанести настенный </w:t>
      </w:r>
      <w:proofErr w:type="spellStart"/>
      <w:r w:rsidR="004545AC">
        <w:t>флис</w:t>
      </w:r>
      <w:proofErr w:type="spellEnd"/>
      <w:r w:rsidR="004545AC">
        <w:t xml:space="preserve"> на всю поверхность.</w:t>
      </w:r>
    </w:p>
    <w:p w:rsidR="00216946" w:rsidRDefault="00216946" w:rsidP="00216946"/>
    <w:p w:rsidR="00216946" w:rsidRDefault="00216946" w:rsidP="00216946">
      <w:pPr>
        <w:numPr>
          <w:ilvl w:val="0"/>
          <w:numId w:val="13"/>
        </w:numPr>
        <w:spacing w:after="0" w:line="252" w:lineRule="auto"/>
        <w:ind w:hanging="360"/>
        <w:jc w:val="left"/>
      </w:pPr>
      <w:r>
        <w:rPr>
          <w:b/>
          <w:i/>
        </w:rPr>
        <w:t xml:space="preserve">Известковая штукатурка (PI/CSII), цементная штукатурка (PIII), гипсовая штукатурка и </w:t>
      </w:r>
      <w:proofErr w:type="spellStart"/>
      <w:r w:rsidR="004545AC">
        <w:rPr>
          <w:b/>
          <w:i/>
        </w:rPr>
        <w:t>известково</w:t>
      </w:r>
      <w:proofErr w:type="spellEnd"/>
      <w:r w:rsidR="004545AC">
        <w:rPr>
          <w:b/>
          <w:i/>
        </w:rPr>
        <w:t xml:space="preserve"> – гипсовая</w:t>
      </w:r>
      <w:r w:rsidR="009C6C4A">
        <w:rPr>
          <w:b/>
          <w:i/>
        </w:rPr>
        <w:t xml:space="preserve"> штукатурка </w:t>
      </w:r>
      <w:r>
        <w:rPr>
          <w:b/>
          <w:i/>
        </w:rPr>
        <w:t xml:space="preserve"> </w:t>
      </w:r>
    </w:p>
    <w:p w:rsidR="00216946" w:rsidRDefault="00216946" w:rsidP="00216946">
      <w:pPr>
        <w:spacing w:line="240" w:lineRule="auto"/>
        <w:ind w:left="360" w:firstLine="0"/>
        <w:rPr>
          <w:b/>
          <w:i/>
        </w:rPr>
      </w:pPr>
      <w:r>
        <w:t xml:space="preserve">Проверить насколько штукатурка высохла и встала. </w:t>
      </w:r>
      <w:r w:rsidR="0025654F">
        <w:t xml:space="preserve"> На массивных известковых штукатурках у</w:t>
      </w:r>
      <w:r>
        <w:t xml:space="preserve">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 xml:space="preserve"> или </w:t>
      </w:r>
      <w:proofErr w:type="spellStart"/>
      <w:r>
        <w:t>сошлифовать</w:t>
      </w:r>
      <w:proofErr w:type="spellEnd"/>
      <w:r>
        <w:t xml:space="preserve">. Тонкослойные штукатурки, гипс и плиты утеплителя не травить. На впитывающую или </w:t>
      </w:r>
      <w:proofErr w:type="spellStart"/>
      <w:r>
        <w:t>мелящуюся</w:t>
      </w:r>
      <w:proofErr w:type="spellEnd"/>
      <w:r>
        <w:t xml:space="preserve"> известковую штукатурку нанести разбавленный с 2 частями воды </w:t>
      </w:r>
      <w:r>
        <w:rPr>
          <w:lang w:val="de-DE"/>
        </w:rPr>
        <w:t>BEECK</w:t>
      </w:r>
      <w:r w:rsidRPr="00216946">
        <w:t xml:space="preserve"> </w:t>
      </w:r>
      <w:proofErr w:type="spellStart"/>
      <w:r>
        <w:rPr>
          <w:lang w:val="en-US"/>
        </w:rPr>
        <w:t>Fixativ</w:t>
      </w:r>
      <w:proofErr w:type="spellEnd"/>
      <w:r w:rsidR="0025654F">
        <w:t xml:space="preserve">, </w:t>
      </w:r>
      <w:proofErr w:type="spellStart"/>
      <w:r w:rsidR="0025654F">
        <w:t>прогрунтовать</w:t>
      </w:r>
      <w:proofErr w:type="spellEnd"/>
      <w:r w:rsidR="0025654F">
        <w:t xml:space="preserve">. </w:t>
      </w:r>
    </w:p>
    <w:p w:rsidR="00216946" w:rsidRDefault="00216946" w:rsidP="00216946">
      <w:pPr>
        <w:ind w:left="370"/>
      </w:pPr>
    </w:p>
    <w:p w:rsidR="00216946" w:rsidRDefault="00216946" w:rsidP="00216946">
      <w:pPr>
        <w:numPr>
          <w:ilvl w:val="0"/>
          <w:numId w:val="13"/>
        </w:numPr>
        <w:spacing w:after="0" w:line="252" w:lineRule="auto"/>
        <w:ind w:hanging="360"/>
        <w:jc w:val="left"/>
      </w:pPr>
      <w:r>
        <w:rPr>
          <w:b/>
          <w:i/>
        </w:rPr>
        <w:t xml:space="preserve">Бетон, кирпич, известняк, штукатурка на искусственной смоле: </w:t>
      </w:r>
    </w:p>
    <w:p w:rsidR="00216946" w:rsidRDefault="00216946" w:rsidP="00216946">
      <w:pPr>
        <w:ind w:left="370"/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Сильно впитывающие основания обработать </w:t>
      </w:r>
      <w:r>
        <w:rPr>
          <w:lang w:val="de-DE"/>
        </w:rPr>
        <w:t>BEECK</w:t>
      </w:r>
      <w:r w:rsidRPr="00216946">
        <w:t xml:space="preserve"> </w:t>
      </w:r>
      <w:proofErr w:type="spellStart"/>
      <w:proofErr w:type="gramStart"/>
      <w:r>
        <w:rPr>
          <w:lang w:val="en-US"/>
        </w:rPr>
        <w:t>Fixativ</w:t>
      </w:r>
      <w:proofErr w:type="spellEnd"/>
      <w:r>
        <w:t>,  разведенным</w:t>
      </w:r>
      <w:proofErr w:type="gramEnd"/>
      <w:r>
        <w:t xml:space="preserve"> с водой в пропорции 1:2. Удалить с бетона остатки масла от опалубки продуктом </w:t>
      </w:r>
      <w:r>
        <w:rPr>
          <w:lang w:val="en-US"/>
        </w:rPr>
        <w:t>BEECK</w:t>
      </w:r>
      <w:r w:rsidRPr="00216946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>
        <w:t xml:space="preserve">, после чего тщательно промыть поверхность бетона чистой водой. </w:t>
      </w:r>
      <w:proofErr w:type="spellStart"/>
      <w:r>
        <w:t>Впитываемость</w:t>
      </w:r>
      <w:proofErr w:type="spellEnd"/>
      <w:r>
        <w:t xml:space="preserve"> проверить </w:t>
      </w:r>
      <w:proofErr w:type="spellStart"/>
      <w:r>
        <w:t>набрызгом</w:t>
      </w:r>
      <w:proofErr w:type="spellEnd"/>
      <w:r>
        <w:t xml:space="preserve"> воды.</w:t>
      </w:r>
    </w:p>
    <w:p w:rsidR="00216946" w:rsidRDefault="00216946" w:rsidP="00216946">
      <w:pPr>
        <w:ind w:left="370"/>
      </w:pPr>
      <w:r>
        <w:t xml:space="preserve"> </w:t>
      </w:r>
    </w:p>
    <w:p w:rsidR="00216946" w:rsidRDefault="00216946" w:rsidP="00216946">
      <w:pPr>
        <w:numPr>
          <w:ilvl w:val="0"/>
          <w:numId w:val="13"/>
        </w:numPr>
        <w:spacing w:after="0" w:line="252" w:lineRule="auto"/>
        <w:ind w:hanging="360"/>
        <w:jc w:val="left"/>
      </w:pPr>
      <w:r>
        <w:rPr>
          <w:b/>
          <w:i/>
        </w:rPr>
        <w:t xml:space="preserve">Старые окрасочные слои, штукатурка с искусственными смолами, плиты утеплителя: </w:t>
      </w:r>
    </w:p>
    <w:p w:rsidR="00216946" w:rsidRDefault="00216946" w:rsidP="00216946">
      <w:pPr>
        <w:ind w:left="370"/>
      </w:pPr>
      <w:r>
        <w:t xml:space="preserve">Имеющиеся окрасочные слои проверить на прочность и </w:t>
      </w:r>
      <w:proofErr w:type="spellStart"/>
      <w:r>
        <w:t>несущеспособность</w:t>
      </w:r>
      <w:proofErr w:type="spellEnd"/>
      <w:r>
        <w:t xml:space="preserve">. Нанести на них </w:t>
      </w:r>
      <w:r>
        <w:rPr>
          <w:lang w:val="de-DE"/>
        </w:rPr>
        <w:t>BEECK</w:t>
      </w:r>
      <w:r w:rsidRPr="00216946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216946">
        <w:t xml:space="preserve"> </w:t>
      </w:r>
      <w:r>
        <w:rPr>
          <w:lang w:val="de-DE"/>
        </w:rPr>
        <w:t>fein</w:t>
      </w:r>
      <w:r>
        <w:t xml:space="preserve">. Казеиновые и темперные краски удалить полностью. Масляные, латексные краски и лаки протравить и </w:t>
      </w:r>
      <w:proofErr w:type="spellStart"/>
      <w:r>
        <w:t>сошлифовать</w:t>
      </w:r>
      <w:proofErr w:type="spellEnd"/>
      <w:r>
        <w:t>. Критичные имеющиеся окрасочные покрытия обследовать на прочность.</w:t>
      </w:r>
    </w:p>
    <w:p w:rsidR="00216946" w:rsidRDefault="00216946" w:rsidP="00216946">
      <w:pPr>
        <w:ind w:left="370"/>
      </w:pPr>
    </w:p>
    <w:p w:rsidR="00216946" w:rsidRDefault="00216946" w:rsidP="00216946">
      <w:pPr>
        <w:pStyle w:val="a3"/>
        <w:numPr>
          <w:ilvl w:val="0"/>
          <w:numId w:val="14"/>
        </w:numPr>
      </w:pPr>
      <w:r>
        <w:rPr>
          <w:b/>
          <w:i/>
        </w:rPr>
        <w:t xml:space="preserve">Основания, не пригодные для обработки: </w:t>
      </w:r>
      <w:r>
        <w:t xml:space="preserve">не </w:t>
      </w:r>
      <w:proofErr w:type="spellStart"/>
      <w:r>
        <w:t>несущеспособные</w:t>
      </w:r>
      <w:proofErr w:type="spellEnd"/>
      <w:r>
        <w:t xml:space="preserve">, с </w:t>
      </w:r>
      <w:proofErr w:type="spellStart"/>
      <w:r>
        <w:t>высолами</w:t>
      </w:r>
      <w:proofErr w:type="spellEnd"/>
      <w:r>
        <w:t xml:space="preserve"> или восприимчивые к воздействию щелочи, такие как, плиты МДФ или ДСП.  Критичные имеющиеся основания обследовать на прочность.</w:t>
      </w:r>
    </w:p>
    <w:p w:rsidR="00216946" w:rsidRDefault="00216946" w:rsidP="00216946">
      <w:pPr>
        <w:spacing w:line="242" w:lineRule="auto"/>
        <w:ind w:left="360" w:firstLine="0"/>
        <w:jc w:val="left"/>
      </w:pPr>
    </w:p>
    <w:p w:rsidR="00216946" w:rsidRDefault="00216946" w:rsidP="00216946">
      <w:pPr>
        <w:numPr>
          <w:ilvl w:val="0"/>
          <w:numId w:val="13"/>
        </w:numPr>
        <w:spacing w:after="4" w:line="242" w:lineRule="auto"/>
        <w:ind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На основания, </w:t>
      </w:r>
      <w:proofErr w:type="spellStart"/>
      <w:r>
        <w:t>отягащенные</w:t>
      </w:r>
      <w:proofErr w:type="spellEnd"/>
      <w:r>
        <w:t xml:space="preserve"> </w:t>
      </w:r>
      <w:proofErr w:type="spellStart"/>
      <w:r>
        <w:t>высолами</w:t>
      </w:r>
      <w:proofErr w:type="spellEnd"/>
      <w:r>
        <w:t xml:space="preserve"> и излишней влажностью, цоколя наносить санирующую штукатурку.  </w:t>
      </w:r>
    </w:p>
    <w:p w:rsidR="00216946" w:rsidRDefault="00216946" w:rsidP="00216946">
      <w:pPr>
        <w:numPr>
          <w:ilvl w:val="0"/>
          <w:numId w:val="13"/>
        </w:numPr>
        <w:spacing w:after="4" w:line="242" w:lineRule="auto"/>
        <w:ind w:hanging="360"/>
        <w:jc w:val="left"/>
      </w:pPr>
    </w:p>
    <w:p w:rsidR="00216946" w:rsidRDefault="00216946" w:rsidP="00216946">
      <w:pPr>
        <w:pStyle w:val="2"/>
        <w:ind w:left="-5"/>
      </w:pPr>
      <w:r>
        <w:t xml:space="preserve">2.4. Обработка </w:t>
      </w:r>
    </w:p>
    <w:p w:rsidR="00216946" w:rsidRDefault="00216946" w:rsidP="00216946">
      <w:pPr>
        <w:pStyle w:val="3"/>
        <w:ind w:left="-5"/>
      </w:pPr>
      <w:r>
        <w:t>2.4.1. Общие указания</w:t>
      </w:r>
    </w:p>
    <w:p w:rsidR="00216946" w:rsidRDefault="00216946" w:rsidP="00216946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 xml:space="preserve">, прочность, структуру. Изучить критичные места и дефекты. </w:t>
      </w:r>
    </w:p>
    <w:p w:rsidR="00216946" w:rsidRDefault="00216946" w:rsidP="00216946">
      <w:pPr>
        <w:pStyle w:val="a3"/>
        <w:numPr>
          <w:ilvl w:val="0"/>
          <w:numId w:val="14"/>
        </w:numPr>
        <w:spacing w:line="242" w:lineRule="auto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216946" w:rsidRDefault="00216946" w:rsidP="00216946">
      <w:pPr>
        <w:numPr>
          <w:ilvl w:val="0"/>
          <w:numId w:val="15"/>
        </w:numPr>
        <w:spacing w:after="4" w:line="242" w:lineRule="auto"/>
        <w:ind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216946" w:rsidRDefault="00216946" w:rsidP="00D96825">
      <w:pPr>
        <w:numPr>
          <w:ilvl w:val="0"/>
          <w:numId w:val="12"/>
        </w:numPr>
        <w:spacing w:after="4" w:line="242" w:lineRule="auto"/>
        <w:ind w:hanging="360"/>
      </w:pPr>
      <w:r>
        <w:t xml:space="preserve">Перед применением тщательно перемешать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Gipsgrund</w:t>
      </w:r>
      <w:proofErr w:type="spellEnd"/>
      <w:r w:rsidR="00D96825">
        <w:t xml:space="preserve"> </w:t>
      </w:r>
      <w:proofErr w:type="spellStart"/>
      <w:proofErr w:type="gramStart"/>
      <w:r w:rsidR="00D96825">
        <w:rPr>
          <w:lang w:val="en-US"/>
        </w:rPr>
        <w:t>grob</w:t>
      </w:r>
      <w:proofErr w:type="spellEnd"/>
      <w:r w:rsidRPr="00216946">
        <w:t xml:space="preserve"> </w:t>
      </w:r>
      <w:r>
        <w:t xml:space="preserve"> электрическим</w:t>
      </w:r>
      <w:proofErr w:type="gramEnd"/>
      <w:r>
        <w:t xml:space="preserve"> миксером.</w:t>
      </w:r>
    </w:p>
    <w:p w:rsidR="00216946" w:rsidRDefault="00216946" w:rsidP="00216946">
      <w:pPr>
        <w:numPr>
          <w:ilvl w:val="0"/>
          <w:numId w:val="15"/>
        </w:numPr>
        <w:spacing w:after="4" w:line="242" w:lineRule="auto"/>
        <w:ind w:hanging="360"/>
      </w:pPr>
      <w:r>
        <w:t xml:space="preserve">Нанести продукт неразбавленным или разбавить водой на 5% при нанесении на сильно впитывающие </w:t>
      </w:r>
      <w:proofErr w:type="spellStart"/>
      <w:r>
        <w:t>гипсосодержащие</w:t>
      </w:r>
      <w:proofErr w:type="spellEnd"/>
      <w:r>
        <w:t xml:space="preserve"> основания  </w:t>
      </w:r>
    </w:p>
    <w:p w:rsidR="00216946" w:rsidRDefault="00216946" w:rsidP="00216946">
      <w:pPr>
        <w:numPr>
          <w:ilvl w:val="0"/>
          <w:numId w:val="15"/>
        </w:numPr>
        <w:spacing w:after="4" w:line="242" w:lineRule="auto"/>
        <w:ind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216946" w:rsidRDefault="00216946" w:rsidP="00216946">
      <w:pPr>
        <w:numPr>
          <w:ilvl w:val="0"/>
          <w:numId w:val="15"/>
        </w:numPr>
        <w:spacing w:after="4" w:line="242" w:lineRule="auto"/>
        <w:ind w:hanging="360"/>
      </w:pPr>
      <w:r>
        <w:t xml:space="preserve">Минимальная температура   нанесения: +8°C </w:t>
      </w:r>
    </w:p>
    <w:p w:rsidR="00216946" w:rsidRDefault="00216946" w:rsidP="00216946">
      <w:pPr>
        <w:numPr>
          <w:ilvl w:val="0"/>
          <w:numId w:val="15"/>
        </w:numPr>
        <w:spacing w:after="4" w:line="242" w:lineRule="auto"/>
        <w:ind w:hanging="360"/>
      </w:pPr>
      <w:r>
        <w:lastRenderedPageBreak/>
        <w:t xml:space="preserve">Время высыхания: минимум 12 часов на слой  </w:t>
      </w:r>
    </w:p>
    <w:p w:rsidR="00216946" w:rsidRDefault="00216946" w:rsidP="00216946">
      <w:pPr>
        <w:spacing w:line="242" w:lineRule="auto"/>
        <w:ind w:left="360" w:firstLine="0"/>
      </w:pPr>
    </w:p>
    <w:p w:rsidR="00216946" w:rsidRDefault="00216946" w:rsidP="00216946">
      <w:pPr>
        <w:pStyle w:val="a3"/>
        <w:numPr>
          <w:ilvl w:val="2"/>
          <w:numId w:val="16"/>
        </w:numPr>
        <w:spacing w:line="242" w:lineRule="auto"/>
        <w:ind w:right="0"/>
        <w:rPr>
          <w:b/>
        </w:rPr>
      </w:pPr>
      <w:r>
        <w:rPr>
          <w:b/>
        </w:rPr>
        <w:t>Нанесение</w:t>
      </w:r>
    </w:p>
    <w:p w:rsidR="00216946" w:rsidRDefault="00216946" w:rsidP="00216946">
      <w:pPr>
        <w:ind w:left="-5"/>
      </w:pPr>
      <w:r>
        <w:t>На</w:t>
      </w:r>
      <w:r w:rsidR="00D96825">
        <w:t>несение возможно валиком, кистью</w:t>
      </w:r>
      <w:r>
        <w:t xml:space="preserve"> или безвоздушным распылителем. Отдельные части и декор окрасить тонкослойно, без перехлеста и равномерно в один слой, крестообразными движениями.  </w:t>
      </w:r>
    </w:p>
    <w:p w:rsidR="00216946" w:rsidRDefault="00216946" w:rsidP="00216946">
      <w:pPr>
        <w:numPr>
          <w:ilvl w:val="0"/>
          <w:numId w:val="17"/>
        </w:numPr>
        <w:spacing w:after="0" w:line="252" w:lineRule="auto"/>
        <w:ind w:hanging="360"/>
        <w:jc w:val="left"/>
        <w:rPr>
          <w:b/>
          <w:i/>
        </w:rPr>
      </w:pPr>
      <w:r>
        <w:rPr>
          <w:b/>
          <w:i/>
        </w:rPr>
        <w:t>Нанесения валиком или кистью:</w:t>
      </w:r>
    </w:p>
    <w:p w:rsidR="00216946" w:rsidRDefault="00216946" w:rsidP="00216946">
      <w:pPr>
        <w:spacing w:after="0" w:line="252" w:lineRule="auto"/>
        <w:ind w:left="360" w:firstLine="0"/>
        <w:jc w:val="left"/>
      </w:pPr>
      <w:r>
        <w:t xml:space="preserve">- Подходят равномерные валики и кисти </w:t>
      </w:r>
    </w:p>
    <w:p w:rsidR="00216946" w:rsidRDefault="00216946" w:rsidP="00216946">
      <w:pPr>
        <w:spacing w:after="0" w:line="252" w:lineRule="auto"/>
        <w:ind w:left="360" w:firstLine="0"/>
        <w:jc w:val="left"/>
      </w:pPr>
      <w:r>
        <w:t xml:space="preserve">- Не допускать при нанесении круглых краев, перехлестов и </w:t>
      </w:r>
      <w:proofErr w:type="spellStart"/>
      <w:r>
        <w:t>запеканий</w:t>
      </w:r>
      <w:proofErr w:type="spellEnd"/>
    </w:p>
    <w:p w:rsidR="00216946" w:rsidRDefault="00216946" w:rsidP="00216946">
      <w:pPr>
        <w:spacing w:after="0" w:line="252" w:lineRule="auto"/>
        <w:ind w:left="360" w:firstLine="0"/>
        <w:jc w:val="left"/>
      </w:pPr>
      <w:r>
        <w:t xml:space="preserve">- Края хорошо раскатывать с общей площадью, «мокрое по мокрому» </w:t>
      </w:r>
    </w:p>
    <w:p w:rsidR="00216946" w:rsidRDefault="00216946" w:rsidP="00216946">
      <w:pPr>
        <w:spacing w:after="0" w:line="252" w:lineRule="auto"/>
        <w:ind w:left="360" w:firstLine="0"/>
        <w:jc w:val="left"/>
      </w:pPr>
      <w:r>
        <w:t xml:space="preserve">- При работе кистью рекомендуется использовать кисть </w:t>
      </w:r>
      <w:r>
        <w:rPr>
          <w:lang w:val="de-DE"/>
        </w:rPr>
        <w:t>BEECK</w:t>
      </w:r>
      <w:r>
        <w:t xml:space="preserve"> для минеральных красок.</w:t>
      </w:r>
    </w:p>
    <w:p w:rsidR="00216946" w:rsidRDefault="00216946" w:rsidP="00216946">
      <w:pPr>
        <w:spacing w:after="0" w:line="252" w:lineRule="auto"/>
        <w:ind w:left="360" w:firstLine="0"/>
        <w:jc w:val="left"/>
      </w:pPr>
      <w:r>
        <w:t xml:space="preserve">- Финишные окрасочные слои </w:t>
      </w:r>
      <w:r>
        <w:rPr>
          <w:lang w:val="de-DE"/>
        </w:rPr>
        <w:t>BEECK</w:t>
      </w:r>
      <w:r>
        <w:t xml:space="preserve"> силикатными красками для внутренних работ наносить минимум через 12 часов </w:t>
      </w:r>
    </w:p>
    <w:p w:rsidR="00216946" w:rsidRDefault="00216946" w:rsidP="00216946">
      <w:pPr>
        <w:numPr>
          <w:ilvl w:val="0"/>
          <w:numId w:val="17"/>
        </w:numPr>
        <w:spacing w:after="0" w:line="252" w:lineRule="auto"/>
        <w:ind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216946" w:rsidRDefault="00216946" w:rsidP="00216946">
      <w:pPr>
        <w:numPr>
          <w:ilvl w:val="1"/>
          <w:numId w:val="17"/>
        </w:numPr>
        <w:spacing w:after="4" w:line="242" w:lineRule="auto"/>
        <w:ind w:hanging="281"/>
      </w:pPr>
      <w:r>
        <w:t xml:space="preserve">Сопло: 0,79 мм / 0,031 </w:t>
      </w:r>
      <w:proofErr w:type="spellStart"/>
      <w:r>
        <w:t>Zoll</w:t>
      </w:r>
      <w:proofErr w:type="spellEnd"/>
      <w:r>
        <w:t xml:space="preserve"> </w:t>
      </w:r>
    </w:p>
    <w:p w:rsidR="00216946" w:rsidRDefault="00216946" w:rsidP="00216946">
      <w:pPr>
        <w:numPr>
          <w:ilvl w:val="1"/>
          <w:numId w:val="17"/>
        </w:numPr>
        <w:spacing w:after="4" w:line="242" w:lineRule="auto"/>
        <w:ind w:hanging="281"/>
      </w:pPr>
      <w:r>
        <w:t xml:space="preserve">Перед применением продукт обязательно процедить через сито. </w:t>
      </w:r>
    </w:p>
    <w:p w:rsidR="00216946" w:rsidRDefault="00216946" w:rsidP="00216946">
      <w:pPr>
        <w:numPr>
          <w:ilvl w:val="1"/>
          <w:numId w:val="17"/>
        </w:numPr>
        <w:spacing w:after="4" w:line="242" w:lineRule="auto"/>
        <w:ind w:hanging="281"/>
      </w:pPr>
      <w:r>
        <w:t>После нанесения равномерно растушевать кистью «мокрое по мокрому» при необходимости.</w:t>
      </w:r>
    </w:p>
    <w:p w:rsidR="00216946" w:rsidRDefault="00216946" w:rsidP="00216946">
      <w:pPr>
        <w:spacing w:line="242" w:lineRule="auto"/>
        <w:ind w:left="708" w:firstLine="0"/>
      </w:pPr>
      <w:r>
        <w:t xml:space="preserve"> </w:t>
      </w:r>
    </w:p>
    <w:p w:rsidR="00216946" w:rsidRDefault="00216946" w:rsidP="00216946">
      <w:pPr>
        <w:pStyle w:val="2"/>
        <w:spacing w:after="28"/>
        <w:ind w:left="-5"/>
      </w:pPr>
      <w:r>
        <w:t>2.</w:t>
      </w:r>
      <w:r>
        <w:rPr>
          <w:b w:val="0"/>
        </w:rPr>
        <w:t xml:space="preserve"> </w:t>
      </w:r>
    </w:p>
    <w:p w:rsidR="00216946" w:rsidRDefault="00216946" w:rsidP="00216946">
      <w:pPr>
        <w:pStyle w:val="1"/>
        <w:ind w:left="-5"/>
      </w:pPr>
      <w:r>
        <w:t xml:space="preserve">3. Расход и упаковка </w:t>
      </w:r>
    </w:p>
    <w:p w:rsidR="00216946" w:rsidRDefault="007917BC" w:rsidP="00216946">
      <w:pPr>
        <w:ind w:left="-15" w:firstLine="0"/>
      </w:pPr>
      <w:r>
        <w:t xml:space="preserve"> Около 0,2</w:t>
      </w:r>
      <w:r w:rsidR="00216946">
        <w:t xml:space="preserve">4 л </w:t>
      </w:r>
      <w:r w:rsidR="00216946">
        <w:rPr>
          <w:lang w:val="de-DE"/>
        </w:rPr>
        <w:t>BEECK</w:t>
      </w:r>
      <w:r w:rsidR="00216946" w:rsidRPr="00216946">
        <w:t xml:space="preserve"> </w:t>
      </w:r>
      <w:proofErr w:type="spellStart"/>
      <w:r w:rsidR="00216946">
        <w:rPr>
          <w:lang w:val="en-US"/>
        </w:rPr>
        <w:t>Gipsgrund</w:t>
      </w:r>
      <w:proofErr w:type="spellEnd"/>
      <w:r w:rsidR="00216946" w:rsidRPr="00216946">
        <w:t xml:space="preserve"> </w:t>
      </w:r>
      <w:proofErr w:type="spellStart"/>
      <w:r>
        <w:rPr>
          <w:lang w:val="en-US"/>
        </w:rPr>
        <w:t>grob</w:t>
      </w:r>
      <w:proofErr w:type="spellEnd"/>
      <w:r w:rsidR="00216946" w:rsidRPr="00216946">
        <w:t xml:space="preserve"> </w:t>
      </w:r>
      <w:r w:rsidR="00216946">
        <w:t>/ м²/один слой для гладких нормально впитывающих поверхностей.  Точный расход определяется образцом на объекте.</w:t>
      </w:r>
    </w:p>
    <w:p w:rsidR="00216946" w:rsidRDefault="00216946" w:rsidP="00216946">
      <w:pPr>
        <w:ind w:left="-15" w:firstLine="0"/>
      </w:pPr>
      <w:r>
        <w:rPr>
          <w:i/>
        </w:rPr>
        <w:t xml:space="preserve">Упаковка: </w:t>
      </w:r>
      <w:r w:rsidR="007917BC">
        <w:t>8 кг / 20 кг</w:t>
      </w:r>
    </w:p>
    <w:p w:rsidR="00216946" w:rsidRDefault="00216946" w:rsidP="00216946">
      <w:pPr>
        <w:spacing w:after="0" w:line="252" w:lineRule="auto"/>
        <w:ind w:left="0" w:firstLine="0"/>
        <w:jc w:val="left"/>
      </w:pPr>
      <w:r>
        <w:t xml:space="preserve"> </w:t>
      </w:r>
    </w:p>
    <w:p w:rsidR="00216946" w:rsidRDefault="00216946" w:rsidP="00216946">
      <w:pPr>
        <w:numPr>
          <w:ilvl w:val="0"/>
          <w:numId w:val="18"/>
        </w:numPr>
        <w:spacing w:after="4" w:line="242" w:lineRule="auto"/>
        <w:ind w:right="17" w:hanging="202"/>
        <w:jc w:val="left"/>
      </w:pPr>
      <w:r>
        <w:rPr>
          <w:b/>
        </w:rPr>
        <w:t>Очистка</w:t>
      </w:r>
    </w:p>
    <w:p w:rsidR="00216946" w:rsidRDefault="00216946" w:rsidP="00216946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216946" w:rsidRDefault="00216946" w:rsidP="00216946">
      <w:pPr>
        <w:spacing w:after="0" w:line="252" w:lineRule="auto"/>
        <w:ind w:left="0" w:firstLine="0"/>
        <w:jc w:val="left"/>
      </w:pPr>
      <w:r>
        <w:t xml:space="preserve"> </w:t>
      </w:r>
    </w:p>
    <w:p w:rsidR="00216946" w:rsidRDefault="00216946" w:rsidP="00216946">
      <w:pPr>
        <w:numPr>
          <w:ilvl w:val="0"/>
          <w:numId w:val="18"/>
        </w:numPr>
        <w:spacing w:after="4" w:line="242" w:lineRule="auto"/>
        <w:ind w:right="17" w:hanging="202"/>
        <w:jc w:val="left"/>
      </w:pPr>
      <w:r>
        <w:rPr>
          <w:b/>
        </w:rPr>
        <w:t xml:space="preserve">Хранение </w:t>
      </w:r>
    </w:p>
    <w:p w:rsidR="00216946" w:rsidRDefault="00216946" w:rsidP="00216946">
      <w:pPr>
        <w:ind w:left="-5"/>
      </w:pPr>
      <w:r>
        <w:t xml:space="preserve">Хранить </w:t>
      </w:r>
      <w:r>
        <w:rPr>
          <w:lang w:val="en-US"/>
        </w:rPr>
        <w:t>BEECK</w:t>
      </w:r>
      <w:r w:rsidRPr="00216946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216946">
        <w:t xml:space="preserve"> </w:t>
      </w:r>
      <w:proofErr w:type="spellStart"/>
      <w:r w:rsidR="007917BC">
        <w:rPr>
          <w:lang w:val="en-US"/>
        </w:rPr>
        <w:t>grob</w:t>
      </w:r>
      <w:proofErr w:type="spellEnd"/>
      <w:r>
        <w:t xml:space="preserve"> в прохладном месте, но не при минусовых температурах хранить как минимум 12 месяцев. </w:t>
      </w:r>
    </w:p>
    <w:p w:rsidR="00216946" w:rsidRDefault="00216946" w:rsidP="00216946">
      <w:pPr>
        <w:spacing w:after="0" w:line="252" w:lineRule="auto"/>
        <w:ind w:left="0" w:firstLine="0"/>
        <w:jc w:val="left"/>
      </w:pPr>
      <w:r>
        <w:t xml:space="preserve"> </w:t>
      </w:r>
    </w:p>
    <w:p w:rsidR="00216946" w:rsidRDefault="00216946" w:rsidP="00216946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216946" w:rsidRDefault="00216946" w:rsidP="00216946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216946" w:rsidRDefault="00216946" w:rsidP="00216946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216946" w:rsidRDefault="00216946" w:rsidP="00216946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</w:t>
      </w:r>
    </w:p>
    <w:p w:rsidR="00216946" w:rsidRDefault="00216946" w:rsidP="00216946">
      <w:pPr>
        <w:ind w:left="0" w:firstLine="0"/>
      </w:pPr>
      <w:r>
        <w:t xml:space="preserve"> </w:t>
      </w:r>
    </w:p>
    <w:p w:rsidR="00216946" w:rsidRDefault="00216946" w:rsidP="00216946">
      <w:pPr>
        <w:numPr>
          <w:ilvl w:val="0"/>
          <w:numId w:val="19"/>
        </w:numPr>
        <w:spacing w:after="4" w:line="242" w:lineRule="auto"/>
        <w:ind w:hanging="360"/>
      </w:pPr>
      <w:r>
        <w:t xml:space="preserve">Европейским нормам: 080112 </w:t>
      </w:r>
    </w:p>
    <w:p w:rsidR="00216946" w:rsidRDefault="00216946" w:rsidP="00216946">
      <w:pPr>
        <w:numPr>
          <w:ilvl w:val="0"/>
          <w:numId w:val="19"/>
        </w:numPr>
        <w:spacing w:after="4" w:line="242" w:lineRule="auto"/>
        <w:ind w:hanging="360"/>
      </w:pPr>
      <w:r>
        <w:t xml:space="preserve">Код продукта: M-SK01 </w:t>
      </w:r>
    </w:p>
    <w:p w:rsidR="00216946" w:rsidRDefault="00216946" w:rsidP="00216946">
      <w:pPr>
        <w:spacing w:after="0" w:line="252" w:lineRule="auto"/>
        <w:ind w:left="0" w:firstLine="0"/>
        <w:jc w:val="left"/>
      </w:pPr>
      <w:r>
        <w:t xml:space="preserve"> </w:t>
      </w:r>
    </w:p>
    <w:p w:rsidR="00216946" w:rsidRDefault="00216946" w:rsidP="00216946">
      <w:pPr>
        <w:pStyle w:val="1"/>
        <w:ind w:left="-5"/>
      </w:pPr>
      <w:r>
        <w:t xml:space="preserve">7. Заявление </w:t>
      </w:r>
    </w:p>
    <w:p w:rsidR="00216946" w:rsidRDefault="00216946" w:rsidP="00216946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216946" w:rsidRDefault="00216946" w:rsidP="00216946">
      <w:pPr>
        <w:ind w:left="-5"/>
      </w:pPr>
      <w:r>
        <w:t xml:space="preserve"> </w:t>
      </w:r>
    </w:p>
    <w:p w:rsidR="00216946" w:rsidRDefault="00216946" w:rsidP="00216946">
      <w:pPr>
        <w:ind w:left="-5"/>
      </w:pPr>
      <w:r>
        <w:t xml:space="preserve"> </w:t>
      </w:r>
    </w:p>
    <w:p w:rsidR="00216946" w:rsidRDefault="00216946" w:rsidP="00216946">
      <w:pPr>
        <w:spacing w:after="0" w:line="254" w:lineRule="auto"/>
        <w:ind w:left="-5"/>
        <w:jc w:val="left"/>
        <w:rPr>
          <w:b/>
        </w:rPr>
      </w:pPr>
    </w:p>
    <w:p w:rsidR="00216946" w:rsidRDefault="00216946" w:rsidP="00216946">
      <w:pPr>
        <w:spacing w:after="0" w:line="254" w:lineRule="auto"/>
        <w:ind w:left="-5"/>
        <w:jc w:val="left"/>
        <w:rPr>
          <w:b/>
        </w:rPr>
      </w:pPr>
    </w:p>
    <w:p w:rsidR="00216946" w:rsidRDefault="00216946" w:rsidP="00216946">
      <w:pPr>
        <w:spacing w:after="0" w:line="254" w:lineRule="auto"/>
        <w:ind w:left="-5"/>
        <w:jc w:val="left"/>
        <w:rPr>
          <w:b/>
        </w:rPr>
      </w:pPr>
    </w:p>
    <w:p w:rsidR="00216946" w:rsidRDefault="00216946" w:rsidP="00216946">
      <w:pPr>
        <w:spacing w:after="1" w:line="254" w:lineRule="auto"/>
        <w:ind w:left="-5" w:right="84"/>
        <w:jc w:val="left"/>
        <w:rPr>
          <w:b/>
        </w:rPr>
      </w:pPr>
    </w:p>
    <w:p w:rsidR="00216946" w:rsidRDefault="00216946" w:rsidP="00216946">
      <w:pPr>
        <w:spacing w:after="1" w:line="254" w:lineRule="auto"/>
        <w:ind w:left="-5" w:right="84"/>
        <w:jc w:val="left"/>
        <w:rPr>
          <w:b/>
        </w:rPr>
      </w:pPr>
    </w:p>
    <w:p w:rsidR="00216946" w:rsidRDefault="00216946" w:rsidP="00216946">
      <w:pPr>
        <w:ind w:left="-5" w:right="1"/>
      </w:pPr>
    </w:p>
    <w:p w:rsidR="00913A25" w:rsidRPr="00216946" w:rsidRDefault="00913A25">
      <w:pPr>
        <w:spacing w:after="3" w:line="259" w:lineRule="auto"/>
        <w:ind w:left="-5"/>
        <w:jc w:val="left"/>
        <w:rPr>
          <w:b/>
        </w:rPr>
      </w:pPr>
    </w:p>
    <w:p w:rsidR="00913A25" w:rsidRPr="00216946" w:rsidRDefault="00913A25">
      <w:pPr>
        <w:spacing w:after="3" w:line="259" w:lineRule="auto"/>
        <w:ind w:left="-5"/>
        <w:jc w:val="left"/>
        <w:rPr>
          <w:b/>
        </w:rPr>
      </w:pPr>
      <w:bookmarkStart w:id="0" w:name="_GoBack"/>
      <w:bookmarkEnd w:id="0"/>
    </w:p>
    <w:sectPr w:rsidR="00913A25" w:rsidRPr="0021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02" w:right="1122" w:bottom="1344" w:left="1135" w:header="166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37" w:rsidRDefault="00650237">
      <w:pPr>
        <w:spacing w:after="0" w:line="240" w:lineRule="auto"/>
      </w:pPr>
      <w:r>
        <w:separator/>
      </w:r>
    </w:p>
  </w:endnote>
  <w:endnote w:type="continuationSeparator" w:id="0">
    <w:p w:rsidR="00650237" w:rsidRDefault="006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Pr="00216946" w:rsidRDefault="009B3A85">
    <w:pPr>
      <w:tabs>
        <w:tab w:val="center" w:pos="2366"/>
        <w:tab w:val="center" w:pos="3392"/>
        <w:tab w:val="center" w:pos="5810"/>
        <w:tab w:val="right" w:pos="9643"/>
      </w:tabs>
      <w:spacing w:after="9" w:line="259" w:lineRule="auto"/>
      <w:ind w:left="0" w:firstLine="0"/>
      <w:jc w:val="left"/>
      <w:rPr>
        <w:lang w:val="de-DE"/>
      </w:rPr>
    </w:pPr>
    <w:proofErr w:type="spellStart"/>
    <w:r w:rsidRPr="00216946">
      <w:rPr>
        <w:sz w:val="14"/>
        <w:lang w:val="de-DE"/>
      </w:rPr>
      <w:t>BEECK’sche</w:t>
    </w:r>
    <w:proofErr w:type="spellEnd"/>
    <w:r w:rsidRPr="00216946">
      <w:rPr>
        <w:sz w:val="14"/>
        <w:lang w:val="de-DE"/>
      </w:rPr>
      <w:t xml:space="preserve"> Farbwerke GmbH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info@beeck.com </w:t>
    </w:r>
    <w:r w:rsidRPr="00216946">
      <w:rPr>
        <w:sz w:val="14"/>
        <w:lang w:val="de-DE"/>
      </w:rPr>
      <w:tab/>
      <w:t xml:space="preserve">Tel.: +49(0)7333 9607-11 </w:t>
    </w:r>
    <w:r w:rsidRPr="00216946">
      <w:rPr>
        <w:sz w:val="14"/>
        <w:lang w:val="de-DE"/>
      </w:rPr>
      <w:tab/>
      <w:t xml:space="preserve">Seite </w:t>
    </w:r>
    <w:r>
      <w:fldChar w:fldCharType="begin"/>
    </w:r>
    <w:r w:rsidRPr="00216946">
      <w:rPr>
        <w:lang w:val="de-DE"/>
      </w:rPr>
      <w:instrText xml:space="preserve"> PAGE   \* MERGEFORMAT </w:instrText>
    </w:r>
    <w:r>
      <w:fldChar w:fldCharType="separate"/>
    </w:r>
    <w:r w:rsidRPr="00216946">
      <w:rPr>
        <w:sz w:val="14"/>
        <w:lang w:val="de-DE"/>
      </w:rPr>
      <w:t>1</w:t>
    </w:r>
    <w:r>
      <w:rPr>
        <w:sz w:val="14"/>
      </w:rPr>
      <w:fldChar w:fldCharType="end"/>
    </w:r>
    <w:r w:rsidRPr="00216946">
      <w:rPr>
        <w:sz w:val="14"/>
        <w:lang w:val="de-DE"/>
      </w:rPr>
      <w:t>/</w:t>
    </w:r>
    <w:r>
      <w:fldChar w:fldCharType="begin"/>
    </w:r>
    <w:r w:rsidRPr="00216946">
      <w:rPr>
        <w:lang w:val="de-DE"/>
      </w:rPr>
      <w:instrText xml:space="preserve"> NUMPAGES   \* MERGEFORMAT </w:instrText>
    </w:r>
    <w:r>
      <w:fldChar w:fldCharType="separate"/>
    </w:r>
    <w:r w:rsidRPr="00216946">
      <w:rPr>
        <w:sz w:val="14"/>
        <w:lang w:val="de-DE"/>
      </w:rPr>
      <w:t>4</w:t>
    </w:r>
    <w:r>
      <w:rPr>
        <w:sz w:val="14"/>
      </w:rPr>
      <w:fldChar w:fldCharType="end"/>
    </w:r>
  </w:p>
  <w:p w:rsidR="007A135A" w:rsidRPr="00216946" w:rsidRDefault="009B3A85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216946">
      <w:rPr>
        <w:sz w:val="14"/>
        <w:lang w:val="de-DE"/>
      </w:rPr>
      <w:t xml:space="preserve">Gottlieb-Daimler-Straße 4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www.beeck.com </w:t>
    </w:r>
    <w:r w:rsidRPr="00216946">
      <w:rPr>
        <w:sz w:val="14"/>
        <w:lang w:val="de-DE"/>
      </w:rPr>
      <w:tab/>
      <w:t xml:space="preserve">Fax: +49(0)7333 9607-10 </w:t>
    </w:r>
  </w:p>
  <w:p w:rsidR="007A135A" w:rsidRDefault="009B3A85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Pr="00216946" w:rsidRDefault="009B3A85">
    <w:pPr>
      <w:tabs>
        <w:tab w:val="center" w:pos="2366"/>
        <w:tab w:val="center" w:pos="3392"/>
        <w:tab w:val="center" w:pos="5810"/>
        <w:tab w:val="right" w:pos="9643"/>
      </w:tabs>
      <w:spacing w:after="9" w:line="259" w:lineRule="auto"/>
      <w:ind w:left="0" w:firstLine="0"/>
      <w:jc w:val="left"/>
      <w:rPr>
        <w:lang w:val="de-DE"/>
      </w:rPr>
    </w:pPr>
    <w:proofErr w:type="spellStart"/>
    <w:r w:rsidRPr="00216946">
      <w:rPr>
        <w:sz w:val="14"/>
        <w:lang w:val="de-DE"/>
      </w:rPr>
      <w:t>BEECK’sche</w:t>
    </w:r>
    <w:proofErr w:type="spellEnd"/>
    <w:r w:rsidRPr="00216946">
      <w:rPr>
        <w:sz w:val="14"/>
        <w:lang w:val="de-DE"/>
      </w:rPr>
      <w:t xml:space="preserve"> Farbwerke GmbH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info@beeck.com </w:t>
    </w:r>
    <w:r w:rsidRPr="00216946">
      <w:rPr>
        <w:sz w:val="14"/>
        <w:lang w:val="de-DE"/>
      </w:rPr>
      <w:tab/>
      <w:t xml:space="preserve">Tel.: +49(0)7333 9607-11 </w:t>
    </w:r>
    <w:r w:rsidRPr="00216946">
      <w:rPr>
        <w:sz w:val="14"/>
        <w:lang w:val="de-DE"/>
      </w:rPr>
      <w:tab/>
      <w:t xml:space="preserve">Seite </w:t>
    </w:r>
    <w:r>
      <w:fldChar w:fldCharType="begin"/>
    </w:r>
    <w:r w:rsidRPr="00216946">
      <w:rPr>
        <w:lang w:val="de-DE"/>
      </w:rPr>
      <w:instrText xml:space="preserve"> PAGE   \* MERGEFORMAT </w:instrText>
    </w:r>
    <w:r>
      <w:fldChar w:fldCharType="separate"/>
    </w:r>
    <w:r w:rsidR="007917BC" w:rsidRPr="007917BC">
      <w:rPr>
        <w:noProof/>
        <w:sz w:val="14"/>
        <w:lang w:val="de-DE"/>
      </w:rPr>
      <w:t>1</w:t>
    </w:r>
    <w:r>
      <w:rPr>
        <w:sz w:val="14"/>
      </w:rPr>
      <w:fldChar w:fldCharType="end"/>
    </w:r>
    <w:r w:rsidRPr="00216946">
      <w:rPr>
        <w:sz w:val="14"/>
        <w:lang w:val="de-DE"/>
      </w:rPr>
      <w:t>/</w:t>
    </w:r>
    <w:r>
      <w:fldChar w:fldCharType="begin"/>
    </w:r>
    <w:r w:rsidRPr="00216946">
      <w:rPr>
        <w:lang w:val="de-DE"/>
      </w:rPr>
      <w:instrText xml:space="preserve"> NUMPAGES   \* MERGEFORMAT </w:instrText>
    </w:r>
    <w:r>
      <w:fldChar w:fldCharType="separate"/>
    </w:r>
    <w:r w:rsidR="007917BC" w:rsidRPr="007917BC">
      <w:rPr>
        <w:noProof/>
        <w:sz w:val="14"/>
        <w:lang w:val="de-DE"/>
      </w:rPr>
      <w:t>3</w:t>
    </w:r>
    <w:r>
      <w:rPr>
        <w:sz w:val="14"/>
      </w:rPr>
      <w:fldChar w:fldCharType="end"/>
    </w:r>
  </w:p>
  <w:p w:rsidR="007A135A" w:rsidRPr="00216946" w:rsidRDefault="009B3A85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216946">
      <w:rPr>
        <w:sz w:val="14"/>
        <w:lang w:val="de-DE"/>
      </w:rPr>
      <w:t xml:space="preserve">Gottlieb-Daimler-Straße 4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www.beeck.com </w:t>
    </w:r>
    <w:r w:rsidRPr="00216946">
      <w:rPr>
        <w:sz w:val="14"/>
        <w:lang w:val="de-DE"/>
      </w:rPr>
      <w:tab/>
      <w:t xml:space="preserve">Fax: +49(0)7333 9607-10 </w:t>
    </w:r>
  </w:p>
  <w:p w:rsidR="007A135A" w:rsidRDefault="009B3A85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Pr="00216946" w:rsidRDefault="009B3A85">
    <w:pPr>
      <w:tabs>
        <w:tab w:val="center" w:pos="2366"/>
        <w:tab w:val="center" w:pos="3392"/>
        <w:tab w:val="center" w:pos="5810"/>
        <w:tab w:val="right" w:pos="9643"/>
      </w:tabs>
      <w:spacing w:after="9" w:line="259" w:lineRule="auto"/>
      <w:ind w:left="0" w:firstLine="0"/>
      <w:jc w:val="left"/>
      <w:rPr>
        <w:lang w:val="de-DE"/>
      </w:rPr>
    </w:pPr>
    <w:proofErr w:type="spellStart"/>
    <w:r w:rsidRPr="00216946">
      <w:rPr>
        <w:sz w:val="14"/>
        <w:lang w:val="de-DE"/>
      </w:rPr>
      <w:t>BEECK’sche</w:t>
    </w:r>
    <w:proofErr w:type="spellEnd"/>
    <w:r w:rsidRPr="00216946">
      <w:rPr>
        <w:sz w:val="14"/>
        <w:lang w:val="de-DE"/>
      </w:rPr>
      <w:t xml:space="preserve"> Farbwerke GmbH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info@beeck.com </w:t>
    </w:r>
    <w:r w:rsidRPr="00216946">
      <w:rPr>
        <w:sz w:val="14"/>
        <w:lang w:val="de-DE"/>
      </w:rPr>
      <w:tab/>
      <w:t xml:space="preserve">Tel.: +49(0)7333 9607-11 </w:t>
    </w:r>
    <w:r w:rsidRPr="00216946">
      <w:rPr>
        <w:sz w:val="14"/>
        <w:lang w:val="de-DE"/>
      </w:rPr>
      <w:tab/>
      <w:t xml:space="preserve">Seite </w:t>
    </w:r>
    <w:r>
      <w:fldChar w:fldCharType="begin"/>
    </w:r>
    <w:r w:rsidRPr="00216946">
      <w:rPr>
        <w:lang w:val="de-DE"/>
      </w:rPr>
      <w:instrText xml:space="preserve"> PAGE   \* MERGEFORMAT </w:instrText>
    </w:r>
    <w:r>
      <w:fldChar w:fldCharType="separate"/>
    </w:r>
    <w:r w:rsidRPr="00216946">
      <w:rPr>
        <w:sz w:val="14"/>
        <w:lang w:val="de-DE"/>
      </w:rPr>
      <w:t>1</w:t>
    </w:r>
    <w:r>
      <w:rPr>
        <w:sz w:val="14"/>
      </w:rPr>
      <w:fldChar w:fldCharType="end"/>
    </w:r>
    <w:r w:rsidRPr="00216946">
      <w:rPr>
        <w:sz w:val="14"/>
        <w:lang w:val="de-DE"/>
      </w:rPr>
      <w:t>/</w:t>
    </w:r>
    <w:r>
      <w:fldChar w:fldCharType="begin"/>
    </w:r>
    <w:r w:rsidRPr="00216946">
      <w:rPr>
        <w:lang w:val="de-DE"/>
      </w:rPr>
      <w:instrText xml:space="preserve"> NUMPAGES   \* MERGEFORMAT </w:instrText>
    </w:r>
    <w:r>
      <w:fldChar w:fldCharType="separate"/>
    </w:r>
    <w:r w:rsidRPr="00216946">
      <w:rPr>
        <w:sz w:val="14"/>
        <w:lang w:val="de-DE"/>
      </w:rPr>
      <w:t>4</w:t>
    </w:r>
    <w:r>
      <w:rPr>
        <w:sz w:val="14"/>
      </w:rPr>
      <w:fldChar w:fldCharType="end"/>
    </w:r>
  </w:p>
  <w:p w:rsidR="007A135A" w:rsidRPr="00216946" w:rsidRDefault="009B3A85">
    <w:pPr>
      <w:tabs>
        <w:tab w:val="center" w:pos="2366"/>
        <w:tab w:val="center" w:pos="3378"/>
        <w:tab w:val="center" w:pos="5810"/>
      </w:tabs>
      <w:spacing w:after="7" w:line="259" w:lineRule="auto"/>
      <w:ind w:left="0" w:firstLine="0"/>
      <w:jc w:val="left"/>
      <w:rPr>
        <w:lang w:val="de-DE"/>
      </w:rPr>
    </w:pPr>
    <w:r w:rsidRPr="00216946">
      <w:rPr>
        <w:sz w:val="14"/>
        <w:lang w:val="de-DE"/>
      </w:rPr>
      <w:t xml:space="preserve">Gottlieb-Daimler-Straße 4 </w:t>
    </w:r>
    <w:r w:rsidRPr="00216946">
      <w:rPr>
        <w:sz w:val="14"/>
        <w:lang w:val="de-DE"/>
      </w:rPr>
      <w:tab/>
      <w:t xml:space="preserve"> </w:t>
    </w:r>
    <w:r w:rsidRPr="00216946">
      <w:rPr>
        <w:sz w:val="14"/>
        <w:lang w:val="de-DE"/>
      </w:rPr>
      <w:tab/>
      <w:t xml:space="preserve">www.beeck.com </w:t>
    </w:r>
    <w:r w:rsidRPr="00216946">
      <w:rPr>
        <w:sz w:val="14"/>
        <w:lang w:val="de-DE"/>
      </w:rPr>
      <w:tab/>
      <w:t xml:space="preserve">Fax: +49(0)7333 9607-10 </w:t>
    </w:r>
  </w:p>
  <w:p w:rsidR="007A135A" w:rsidRDefault="009B3A85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7A135A" w:rsidRDefault="009B3A85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37" w:rsidRDefault="00650237">
      <w:pPr>
        <w:spacing w:after="0" w:line="240" w:lineRule="auto"/>
      </w:pPr>
      <w:r>
        <w:separator/>
      </w:r>
    </w:p>
  </w:footnote>
  <w:footnote w:type="continuationSeparator" w:id="0">
    <w:p w:rsidR="00650237" w:rsidRDefault="0065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Default="009B3A85">
    <w:pPr>
      <w:spacing w:after="0" w:line="259" w:lineRule="auto"/>
      <w:ind w:left="-1135" w:right="1077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65253" name="Picture 65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3" name="Picture 65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Default="009B3A85">
    <w:pPr>
      <w:spacing w:after="0" w:line="259" w:lineRule="auto"/>
      <w:ind w:left="-1135" w:right="10778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1" name="Picture 65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3" name="Picture 65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5A" w:rsidRDefault="009B3A85">
    <w:pPr>
      <w:spacing w:after="0" w:line="259" w:lineRule="auto"/>
      <w:ind w:left="-1135" w:right="1077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2" name="Picture 65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3" name="Picture 65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2F6AAD"/>
    <w:multiLevelType w:val="hybridMultilevel"/>
    <w:tmpl w:val="5BF68894"/>
    <w:lvl w:ilvl="0" w:tplc="1C3200A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EA216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7670B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085F8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A674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8E0C16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B65C9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8263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2C2FB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36A05"/>
    <w:multiLevelType w:val="hybridMultilevel"/>
    <w:tmpl w:val="161EBEF8"/>
    <w:lvl w:ilvl="0" w:tplc="E886F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492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653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241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295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28A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828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C5E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4CE3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612" w:hanging="432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6" w15:restartNumberingAfterBreak="0">
    <w:nsid w:val="3F3E603B"/>
    <w:multiLevelType w:val="hybridMultilevel"/>
    <w:tmpl w:val="FAB81254"/>
    <w:lvl w:ilvl="0" w:tplc="7F183F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BE07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5C9A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3E57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FA1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0C43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E9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22CA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54B7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622161A"/>
    <w:multiLevelType w:val="hybridMultilevel"/>
    <w:tmpl w:val="24346212"/>
    <w:lvl w:ilvl="0" w:tplc="BAE6A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DA3C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CE7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3225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D409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EE1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9006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80D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3836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EC745A4"/>
    <w:multiLevelType w:val="hybridMultilevel"/>
    <w:tmpl w:val="F33AA804"/>
    <w:lvl w:ilvl="0" w:tplc="3D00A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20B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901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8CB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C200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9CCD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665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C5A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6A20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30C32"/>
    <w:multiLevelType w:val="hybridMultilevel"/>
    <w:tmpl w:val="251AADDE"/>
    <w:lvl w:ilvl="0" w:tplc="97E602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7CFF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9422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B0F1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44C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E2D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EC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EF5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4CC2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5811A8F"/>
    <w:multiLevelType w:val="hybridMultilevel"/>
    <w:tmpl w:val="24786114"/>
    <w:lvl w:ilvl="0" w:tplc="D44E31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24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EA1B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C61E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1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9851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E457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89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6D4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C953627"/>
    <w:multiLevelType w:val="hybridMultilevel"/>
    <w:tmpl w:val="30B88498"/>
    <w:lvl w:ilvl="0" w:tplc="9FBC69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D3C"/>
    <w:multiLevelType w:val="hybridMultilevel"/>
    <w:tmpl w:val="8466CA90"/>
    <w:lvl w:ilvl="0" w:tplc="88BAC8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AAFA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4E6B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240E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FC36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1EF9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F8E6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8E64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1AA2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5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A"/>
    <w:rsid w:val="00216946"/>
    <w:rsid w:val="0025654F"/>
    <w:rsid w:val="00307D1A"/>
    <w:rsid w:val="00452905"/>
    <w:rsid w:val="004545AC"/>
    <w:rsid w:val="005A2343"/>
    <w:rsid w:val="00650237"/>
    <w:rsid w:val="006923B4"/>
    <w:rsid w:val="007917BC"/>
    <w:rsid w:val="007A135A"/>
    <w:rsid w:val="0086630B"/>
    <w:rsid w:val="00913A25"/>
    <w:rsid w:val="009B3A85"/>
    <w:rsid w:val="009C6C4A"/>
    <w:rsid w:val="009E6F90"/>
    <w:rsid w:val="00A62DF8"/>
    <w:rsid w:val="00C81409"/>
    <w:rsid w:val="00CF019C"/>
    <w:rsid w:val="00D24BD6"/>
    <w:rsid w:val="00D96825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061C"/>
  <w15:docId w15:val="{224C6C29-DE7D-45F3-8C24-C1EA072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6946"/>
    <w:pPr>
      <w:spacing w:after="4" w:line="244" w:lineRule="auto"/>
      <w:ind w:left="720" w:right="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TM_BEECK_D_Gipsgrund_grob 2018-03-06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TM_BEECK_D_Gipsgrund_grob 2018-03-06</dc:title>
  <dc:subject/>
  <dc:creator>thymos</dc:creator>
  <cp:keywords/>
  <cp:lastModifiedBy>svbro</cp:lastModifiedBy>
  <cp:revision>17</cp:revision>
  <dcterms:created xsi:type="dcterms:W3CDTF">2021-03-10T15:42:00Z</dcterms:created>
  <dcterms:modified xsi:type="dcterms:W3CDTF">2021-03-12T15:32:00Z</dcterms:modified>
</cp:coreProperties>
</file>